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970" w:rsidRPr="00A50970" w:rsidRDefault="00A50970" w:rsidP="00A5097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A50970" w:rsidRPr="00A50970" w:rsidRDefault="00A50970" w:rsidP="00A50970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A50970">
        <w:rPr>
          <w:rFonts w:ascii="Arial" w:eastAsia="Calibri" w:hAnsi="Arial" w:cs="Arial"/>
          <w:bCs/>
          <w:sz w:val="22"/>
          <w:szCs w:val="22"/>
          <w:lang w:val="en-GB"/>
        </w:rPr>
        <w:t>10</w:t>
      </w:r>
      <w:r w:rsidRPr="00A50970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A50970">
        <w:rPr>
          <w:rFonts w:ascii="Arial" w:eastAsia="Calibri" w:hAnsi="Arial" w:cs="Arial"/>
          <w:bCs/>
          <w:sz w:val="22"/>
          <w:szCs w:val="22"/>
          <w:lang w:val="en-GB"/>
        </w:rPr>
        <w:t xml:space="preserve"> December 2013</w:t>
      </w:r>
    </w:p>
    <w:p w:rsidR="00A50970" w:rsidRPr="00A50970" w:rsidRDefault="00A50970" w:rsidP="00A5097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A50970" w:rsidRDefault="00F54B2A" w:rsidP="00A5097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A50970" w:rsidRPr="00A50970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Announces</w:t>
      </w:r>
      <w:r w:rsidR="00A50970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A50970" w:rsidRPr="00A50970">
        <w:rPr>
          <w:rFonts w:ascii="Arial" w:eastAsia="Calibri" w:hAnsi="Arial" w:cs="Arial"/>
          <w:b/>
          <w:bCs/>
          <w:sz w:val="22"/>
          <w:szCs w:val="22"/>
          <w:lang w:val="en-GB"/>
        </w:rPr>
        <w:t>Changes in Senior Management</w:t>
      </w:r>
    </w:p>
    <w:p w:rsidR="00A50970" w:rsidRPr="00A50970" w:rsidRDefault="00A50970" w:rsidP="00A5097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A50970" w:rsidRDefault="00A50970" w:rsidP="00A5097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A50970">
        <w:rPr>
          <w:rFonts w:ascii="Arial" w:eastAsia="Calibri" w:hAnsi="Arial" w:cs="Arial"/>
          <w:sz w:val="22"/>
          <w:szCs w:val="22"/>
          <w:lang w:val="en-GB"/>
        </w:rPr>
        <w:t>Tokyo – The Yokohama Rubber Co., Ltd, announced today the following changes in senior</w:t>
      </w:r>
      <w:r w:rsidR="00F54B2A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50970">
        <w:rPr>
          <w:rFonts w:ascii="Arial" w:eastAsia="Calibri" w:hAnsi="Arial" w:cs="Arial"/>
          <w:sz w:val="22"/>
          <w:szCs w:val="22"/>
          <w:lang w:val="en-GB"/>
        </w:rPr>
        <w:t>management responsibilities and the appointment of new corporate officers, as decided at the</w:t>
      </w:r>
      <w:r w:rsidR="00F54B2A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E18CE">
        <w:rPr>
          <w:rFonts w:ascii="Arial" w:eastAsia="Calibri" w:hAnsi="Arial" w:cs="Arial"/>
          <w:sz w:val="22"/>
          <w:szCs w:val="22"/>
          <w:lang w:val="en-GB"/>
        </w:rPr>
        <w:t>10</w:t>
      </w:r>
      <w:r w:rsidR="002E18CE" w:rsidRPr="002E18CE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2E18C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50970">
        <w:rPr>
          <w:rFonts w:ascii="Arial" w:eastAsia="Calibri" w:hAnsi="Arial" w:cs="Arial"/>
          <w:sz w:val="22"/>
          <w:szCs w:val="22"/>
          <w:lang w:val="en-GB"/>
        </w:rPr>
        <w:t xml:space="preserve">December 2013, meeting of the board of directors. The changes will be effective as of </w:t>
      </w:r>
      <w:r w:rsidR="002E18CE">
        <w:rPr>
          <w:rFonts w:ascii="Arial" w:eastAsia="Calibri" w:hAnsi="Arial" w:cs="Arial"/>
          <w:sz w:val="22"/>
          <w:szCs w:val="22"/>
          <w:lang w:val="en-GB"/>
        </w:rPr>
        <w:t>1</w:t>
      </w:r>
      <w:r w:rsidR="002E18CE" w:rsidRPr="002E18CE">
        <w:rPr>
          <w:rFonts w:ascii="Arial" w:eastAsia="Calibri" w:hAnsi="Arial" w:cs="Arial"/>
          <w:sz w:val="22"/>
          <w:szCs w:val="22"/>
          <w:vertAlign w:val="superscript"/>
          <w:lang w:val="en-GB"/>
        </w:rPr>
        <w:t>st</w:t>
      </w:r>
      <w:r w:rsidR="002E18C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50970">
        <w:rPr>
          <w:rFonts w:ascii="Arial" w:eastAsia="Calibri" w:hAnsi="Arial" w:cs="Arial"/>
          <w:sz w:val="22"/>
          <w:szCs w:val="22"/>
          <w:lang w:val="en-GB"/>
        </w:rPr>
        <w:t>January</w:t>
      </w:r>
      <w:r w:rsidR="00F54B2A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50970">
        <w:rPr>
          <w:rFonts w:ascii="Arial" w:eastAsia="Calibri" w:hAnsi="Arial" w:cs="Arial"/>
          <w:sz w:val="22"/>
          <w:szCs w:val="22"/>
          <w:lang w:val="en-GB"/>
        </w:rPr>
        <w:t>2014.</w:t>
      </w:r>
    </w:p>
    <w:p w:rsidR="00F54B2A" w:rsidRPr="00A50970" w:rsidRDefault="00F54B2A" w:rsidP="00A5097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50970" w:rsidRPr="00A50970" w:rsidRDefault="00A50970" w:rsidP="00A5097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A50970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Changes in directors’ responsibilities</w:t>
      </w:r>
    </w:p>
    <w:tbl>
      <w:tblPr>
        <w:tblStyle w:val="Tabellengitternetz"/>
        <w:tblW w:w="0" w:type="auto"/>
        <w:tblLook w:val="04A0"/>
      </w:tblPr>
      <w:tblGrid>
        <w:gridCol w:w="1723"/>
        <w:gridCol w:w="3500"/>
        <w:gridCol w:w="4065"/>
      </w:tblGrid>
      <w:tr w:rsidR="00F54B2A" w:rsidTr="00AA4FF5">
        <w:tc>
          <w:tcPr>
            <w:tcW w:w="0" w:type="auto"/>
          </w:tcPr>
          <w:p w:rsidR="00F54B2A" w:rsidRDefault="00F54B2A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0" w:type="auto"/>
          </w:tcPr>
          <w:p w:rsidR="00F54B2A" w:rsidRDefault="00F54B2A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New position</w:t>
            </w:r>
          </w:p>
        </w:tc>
        <w:tc>
          <w:tcPr>
            <w:tcW w:w="0" w:type="auto"/>
          </w:tcPr>
          <w:p w:rsidR="00F54B2A" w:rsidRDefault="00F54B2A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Current position</w:t>
            </w:r>
          </w:p>
        </w:tc>
      </w:tr>
      <w:tr w:rsidR="00F54B2A" w:rsidTr="00AA4FF5">
        <w:tc>
          <w:tcPr>
            <w:tcW w:w="0" w:type="auto"/>
          </w:tcPr>
          <w:p w:rsidR="00F54B2A" w:rsidRDefault="00F54B2A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Tooru Kobayashi</w:t>
            </w:r>
          </w:p>
        </w:tc>
        <w:tc>
          <w:tcPr>
            <w:tcW w:w="0" w:type="auto"/>
          </w:tcPr>
          <w:p w:rsidR="00F54B2A" w:rsidRDefault="00F54B2A" w:rsidP="00F54B2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Executive Vice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President,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Head of Corporate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Planning Div., President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Yokohama Business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Association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Corporation</w:t>
            </w:r>
          </w:p>
        </w:tc>
        <w:tc>
          <w:tcPr>
            <w:tcW w:w="0" w:type="auto"/>
          </w:tcPr>
          <w:p w:rsidR="00F54B2A" w:rsidRDefault="00F54B2A" w:rsidP="00F54B2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Executive Vice President,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Head of Corporate Planning Div.,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President of Multiple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Business,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President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Yokohama Business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Association Corporation</w:t>
            </w:r>
          </w:p>
        </w:tc>
      </w:tr>
      <w:tr w:rsidR="00F54B2A" w:rsidTr="00AA4FF5">
        <w:tc>
          <w:tcPr>
            <w:tcW w:w="0" w:type="auto"/>
          </w:tcPr>
          <w:p w:rsidR="00F54B2A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Yuji Goto</w:t>
            </w:r>
          </w:p>
        </w:tc>
        <w:tc>
          <w:tcPr>
            <w:tcW w:w="0" w:type="auto"/>
          </w:tcPr>
          <w:p w:rsidR="00F54B2A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Senior Managing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Chief Tire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Production Officer, Head of Tire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Production Div.</w:t>
            </w:r>
          </w:p>
        </w:tc>
        <w:tc>
          <w:tcPr>
            <w:tcW w:w="0" w:type="auto"/>
          </w:tcPr>
          <w:p w:rsidR="00F54B2A" w:rsidRP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Senior Managing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President of Tire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Business, 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>H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ead of Tire Production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Div.</w:t>
            </w:r>
          </w:p>
        </w:tc>
      </w:tr>
      <w:tr w:rsidR="00F54B2A" w:rsidTr="00AA4FF5">
        <w:tc>
          <w:tcPr>
            <w:tcW w:w="0" w:type="auto"/>
          </w:tcPr>
          <w:p w:rsidR="00F54B2A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Takao Oishi</w:t>
            </w:r>
          </w:p>
        </w:tc>
        <w:tc>
          <w:tcPr>
            <w:tcW w:w="0" w:type="auto"/>
          </w:tcPr>
          <w:p w:rsidR="00F54B2A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Managing Corporate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Officer, President of Multiple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Business</w:t>
            </w:r>
          </w:p>
        </w:tc>
        <w:tc>
          <w:tcPr>
            <w:tcW w:w="0" w:type="auto"/>
          </w:tcPr>
          <w:p w:rsidR="00F54B2A" w:rsidRDefault="00AA4FF5" w:rsidP="00AA4FF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Managing Corporate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Officer, Vice President of Multiple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Business, Head of Multiple Business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Global Sales &amp; Marketing Div.</w:t>
            </w:r>
          </w:p>
        </w:tc>
      </w:tr>
      <w:tr w:rsidR="00F54B2A" w:rsidTr="00AA4FF5">
        <w:tc>
          <w:tcPr>
            <w:tcW w:w="0" w:type="auto"/>
          </w:tcPr>
          <w:p w:rsidR="00F54B2A" w:rsidRDefault="00AA4FF5" w:rsidP="00AA4FF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Hideto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Katsuragawa</w:t>
            </w:r>
          </w:p>
        </w:tc>
        <w:tc>
          <w:tcPr>
            <w:tcW w:w="0" w:type="auto"/>
          </w:tcPr>
          <w:p w:rsidR="00F54B2A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Corporate Officer, Head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of Tire Business Planning Div., Head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of Tire Logistics Div.</w:t>
            </w:r>
          </w:p>
        </w:tc>
        <w:tc>
          <w:tcPr>
            <w:tcW w:w="0" w:type="auto"/>
          </w:tcPr>
          <w:p w:rsidR="00F54B2A" w:rsidRP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Corporate Officer, Head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of Tire Business Planning Div., Head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of Tire Overseas Sales &amp; Marketing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Div., Head of Tire Logistics Div.</w:t>
            </w:r>
          </w:p>
        </w:tc>
      </w:tr>
    </w:tbl>
    <w:p w:rsidR="00A50970" w:rsidRPr="00A50970" w:rsidRDefault="00A50970" w:rsidP="00A5097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50970" w:rsidRPr="00A50970" w:rsidRDefault="00A50970" w:rsidP="00A5097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A50970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Changes in corporate officers’ responsibilities</w:t>
      </w:r>
    </w:p>
    <w:tbl>
      <w:tblPr>
        <w:tblStyle w:val="Tabellengitternetz"/>
        <w:tblW w:w="0" w:type="auto"/>
        <w:tblLook w:val="04A0"/>
      </w:tblPr>
      <w:tblGrid>
        <w:gridCol w:w="1423"/>
        <w:gridCol w:w="3479"/>
        <w:gridCol w:w="4386"/>
      </w:tblGrid>
      <w:tr w:rsidR="00AA4FF5" w:rsidTr="00AA4FF5">
        <w:tc>
          <w:tcPr>
            <w:tcW w:w="0" w:type="auto"/>
          </w:tcPr>
          <w:p w:rsid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0" w:type="auto"/>
          </w:tcPr>
          <w:p w:rsid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New position</w:t>
            </w:r>
          </w:p>
        </w:tc>
        <w:tc>
          <w:tcPr>
            <w:tcW w:w="0" w:type="auto"/>
          </w:tcPr>
          <w:p w:rsid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Current position</w:t>
            </w:r>
          </w:p>
        </w:tc>
      </w:tr>
      <w:tr w:rsidR="00AA4FF5" w:rsidTr="00AA4FF5">
        <w:tc>
          <w:tcPr>
            <w:tcW w:w="0" w:type="auto"/>
          </w:tcPr>
          <w:p w:rsid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Yasushi Tanaka</w:t>
            </w:r>
          </w:p>
        </w:tc>
        <w:tc>
          <w:tcPr>
            <w:tcW w:w="0" w:type="auto"/>
          </w:tcPr>
          <w:p w:rsidR="00AA4FF5" w:rsidRDefault="00AA4FF5" w:rsidP="00AA4FF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Officer, Head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North America Tire Plant Div.</w:t>
            </w:r>
          </w:p>
        </w:tc>
        <w:tc>
          <w:tcPr>
            <w:tcW w:w="0" w:type="auto"/>
          </w:tcPr>
          <w:p w:rsidR="00AA4FF5" w:rsidRP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Officer, Assistant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to President of Tire Business, Head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North America 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>T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ire Plant Div.</w:t>
            </w:r>
          </w:p>
        </w:tc>
      </w:tr>
      <w:tr w:rsidR="00AA4FF5" w:rsidTr="00AA4FF5">
        <w:tc>
          <w:tcPr>
            <w:tcW w:w="0" w:type="auto"/>
          </w:tcPr>
          <w:p w:rsidR="00AA4FF5" w:rsidRP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Toshiyuki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Nishida</w:t>
            </w:r>
          </w:p>
        </w:tc>
        <w:tc>
          <w:tcPr>
            <w:tcW w:w="0" w:type="auto"/>
          </w:tcPr>
          <w:p w:rsidR="00AA4FF5" w:rsidRDefault="00AA4FF5" w:rsidP="00AA4FF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Officer, in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charge of Multiple Business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Production and Technology</w:t>
            </w:r>
          </w:p>
        </w:tc>
        <w:tc>
          <w:tcPr>
            <w:tcW w:w="0" w:type="auto"/>
          </w:tcPr>
          <w:p w:rsidR="00AA4FF5" w:rsidRP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Officer, Chief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Multiple Business Production and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Technical Officer, Head of Multiple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Business Production and Technical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Planning Div.</w:t>
            </w:r>
          </w:p>
        </w:tc>
      </w:tr>
      <w:tr w:rsidR="00AA4FF5" w:rsidTr="00AA4FF5">
        <w:tc>
          <w:tcPr>
            <w:tcW w:w="0" w:type="auto"/>
          </w:tcPr>
          <w:p w:rsid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Atao Kishi</w:t>
            </w:r>
          </w:p>
        </w:tc>
        <w:tc>
          <w:tcPr>
            <w:tcW w:w="0" w:type="auto"/>
          </w:tcPr>
          <w:p w:rsidR="00AA4FF5" w:rsidRDefault="00AA4FF5" w:rsidP="00AA4FF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Head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Commercial Tire Development Div.,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President of Yokohama Tire Retread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Co., Ltd.</w:t>
            </w:r>
          </w:p>
        </w:tc>
        <w:tc>
          <w:tcPr>
            <w:tcW w:w="0" w:type="auto"/>
          </w:tcPr>
          <w:p w:rsidR="00AA4FF5" w:rsidRP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Head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Commercial Tire Development Div.</w:t>
            </w:r>
          </w:p>
        </w:tc>
      </w:tr>
      <w:tr w:rsidR="00AA4FF5" w:rsidTr="00AA4FF5">
        <w:tc>
          <w:tcPr>
            <w:tcW w:w="0" w:type="auto"/>
          </w:tcPr>
          <w:p w:rsid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Shigeru Nakano</w:t>
            </w:r>
          </w:p>
        </w:tc>
        <w:tc>
          <w:tcPr>
            <w:tcW w:w="0" w:type="auto"/>
          </w:tcPr>
          <w:p w:rsidR="00AA4FF5" w:rsidRDefault="00AA4FF5" w:rsidP="00AA4FF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President of LLC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;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Yokohama R.P.Z., President of LLC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Yokohama Russia</w:t>
            </w:r>
          </w:p>
        </w:tc>
        <w:tc>
          <w:tcPr>
            <w:tcW w:w="0" w:type="auto"/>
          </w:tcPr>
          <w:p w:rsidR="00AA4FF5" w:rsidRP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President of LLC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Yokohama R.P.Z.</w:t>
            </w:r>
          </w:p>
        </w:tc>
      </w:tr>
    </w:tbl>
    <w:p w:rsidR="00AA4FF5" w:rsidRDefault="00AA4FF5" w:rsidP="00A5097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A50970" w:rsidRPr="00A50970" w:rsidRDefault="00A50970" w:rsidP="00A5097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A50970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Appointment of new corporate officers</w:t>
      </w:r>
    </w:p>
    <w:tbl>
      <w:tblPr>
        <w:tblStyle w:val="Tabellengitternetz"/>
        <w:tblW w:w="0" w:type="auto"/>
        <w:tblLook w:val="04A0"/>
      </w:tblPr>
      <w:tblGrid>
        <w:gridCol w:w="1437"/>
        <w:gridCol w:w="4264"/>
        <w:gridCol w:w="3587"/>
      </w:tblGrid>
      <w:tr w:rsidR="00AA4FF5" w:rsidTr="00AA4FF5">
        <w:tc>
          <w:tcPr>
            <w:tcW w:w="0" w:type="auto"/>
          </w:tcPr>
          <w:p w:rsid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0" w:type="auto"/>
          </w:tcPr>
          <w:p w:rsid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New position</w:t>
            </w:r>
          </w:p>
        </w:tc>
        <w:tc>
          <w:tcPr>
            <w:tcW w:w="0" w:type="auto"/>
          </w:tcPr>
          <w:p w:rsid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Current position</w:t>
            </w:r>
          </w:p>
        </w:tc>
      </w:tr>
      <w:tr w:rsidR="00AA4FF5" w:rsidTr="00AA4FF5">
        <w:tc>
          <w:tcPr>
            <w:tcW w:w="0" w:type="auto"/>
          </w:tcPr>
          <w:p w:rsid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Sigeru Kagami</w:t>
            </w:r>
          </w:p>
        </w:tc>
        <w:tc>
          <w:tcPr>
            <w:tcW w:w="0" w:type="auto"/>
          </w:tcPr>
          <w:p w:rsidR="00AA4FF5" w:rsidRDefault="00AA4FF5" w:rsidP="00AA4FF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Head of Tire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Production Technology Div.</w:t>
            </w:r>
          </w:p>
        </w:tc>
        <w:tc>
          <w:tcPr>
            <w:tcW w:w="0" w:type="auto"/>
          </w:tcPr>
          <w:p w:rsidR="00AA4FF5" w:rsidRP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Acting Head of Tire Production Div.</w:t>
            </w:r>
          </w:p>
        </w:tc>
      </w:tr>
      <w:tr w:rsidR="00AA4FF5" w:rsidTr="00AA4FF5">
        <w:tc>
          <w:tcPr>
            <w:tcW w:w="0" w:type="auto"/>
          </w:tcPr>
          <w:p w:rsidR="00AA4FF5" w:rsidRDefault="00AA4FF5" w:rsidP="00A50970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Osamu Mikami</w:t>
            </w:r>
          </w:p>
        </w:tc>
        <w:tc>
          <w:tcPr>
            <w:tcW w:w="0" w:type="auto"/>
          </w:tcPr>
          <w:p w:rsidR="00AA4FF5" w:rsidRDefault="00AA4FF5" w:rsidP="00AA4FF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Head of Tire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Overseas Sales &amp; Marketing Div.</w:t>
            </w:r>
          </w:p>
        </w:tc>
        <w:tc>
          <w:tcPr>
            <w:tcW w:w="0" w:type="auto"/>
          </w:tcPr>
          <w:p w:rsidR="00AA4FF5" w:rsidRDefault="00AA4FF5" w:rsidP="00AA4FF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Acting Head of Tire Overseas Sales &amp;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A50970">
              <w:rPr>
                <w:rFonts w:ascii="Arial" w:eastAsia="Calibri" w:hAnsi="Arial" w:cs="Arial"/>
                <w:sz w:val="22"/>
                <w:szCs w:val="22"/>
                <w:lang w:val="en-GB"/>
              </w:rPr>
              <w:t>Marketing Div.</w:t>
            </w:r>
          </w:p>
        </w:tc>
      </w:tr>
    </w:tbl>
    <w:p w:rsidR="00AA4FF5" w:rsidRPr="00A50970" w:rsidRDefault="00AA4FF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sectPr w:rsidR="00AA4FF5" w:rsidRPr="00A50970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FF5" w:rsidRDefault="00AA4FF5" w:rsidP="00B25742">
      <w:r>
        <w:separator/>
      </w:r>
    </w:p>
  </w:endnote>
  <w:endnote w:type="continuationSeparator" w:id="0">
    <w:p w:rsidR="00AA4FF5" w:rsidRDefault="00AA4FF5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FF5" w:rsidRDefault="00AA4FF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FF5" w:rsidRDefault="00AA4FF5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FF5" w:rsidRDefault="00AA4FF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FF5" w:rsidRDefault="00AA4FF5" w:rsidP="00B25742">
      <w:r>
        <w:separator/>
      </w:r>
    </w:p>
  </w:footnote>
  <w:footnote w:type="continuationSeparator" w:id="0">
    <w:p w:rsidR="00AA4FF5" w:rsidRDefault="00AA4FF5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FF5" w:rsidRDefault="00AA4FF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FF5" w:rsidRPr="00B25742" w:rsidRDefault="00AA4FF5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FF5" w:rsidRDefault="00AA4FF5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1D42"/>
    <w:rsid w:val="002D25BD"/>
    <w:rsid w:val="002E02D5"/>
    <w:rsid w:val="002E0E07"/>
    <w:rsid w:val="002E18CE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517B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097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4FF5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4B2A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table" w:styleId="Tabellengitternetz">
    <w:name w:val="Table Grid"/>
    <w:basedOn w:val="NormaleTabelle"/>
    <w:uiPriority w:val="59"/>
    <w:rsid w:val="00F54B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356</Words>
  <Characters>2250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5</cp:revision>
  <cp:lastPrinted>2012-03-02T16:27:00Z</cp:lastPrinted>
  <dcterms:created xsi:type="dcterms:W3CDTF">2013-12-11T09:45:00Z</dcterms:created>
  <dcterms:modified xsi:type="dcterms:W3CDTF">2013-12-11T09:55:00Z</dcterms:modified>
</cp:coreProperties>
</file>